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sg0u8lojv4b5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workflows break when AI is added too early?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tools are layered on top of unclear steps, creating complexity instead of flow.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first step in building a simple workflow?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Defining the smallest complete process from start to finish.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should workflows stay small at first?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Smaller workflows are easier to test, repeat, and maintain.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should AI be used within each workflow step?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AI should have one clear support role per step to keep behavior predictable.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